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6A" w:rsidRPr="00AC5001" w:rsidRDefault="00FA316A" w:rsidP="00FA3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01">
        <w:rPr>
          <w:rFonts w:ascii="Times New Roman" w:hAnsi="Times New Roman" w:cs="Times New Roman"/>
          <w:b/>
          <w:sz w:val="24"/>
          <w:szCs w:val="24"/>
        </w:rPr>
        <w:t>9/</w:t>
      </w:r>
      <w:proofErr w:type="gramStart"/>
      <w:r w:rsidRPr="00AC5001">
        <w:rPr>
          <w:rFonts w:ascii="Times New Roman" w:hAnsi="Times New Roman" w:cs="Times New Roman"/>
          <w:b/>
          <w:sz w:val="24"/>
          <w:szCs w:val="24"/>
        </w:rPr>
        <w:t>G   (</w:t>
      </w:r>
      <w:proofErr w:type="gramEnd"/>
      <w:r w:rsidRPr="00AC5001">
        <w:rPr>
          <w:rFonts w:ascii="Times New Roman" w:hAnsi="Times New Roman" w:cs="Times New Roman"/>
          <w:b/>
          <w:sz w:val="24"/>
          <w:szCs w:val="24"/>
        </w:rPr>
        <w:t>magyar nyelv)</w:t>
      </w:r>
    </w:p>
    <w:p w:rsidR="00FA316A" w:rsidRPr="00AC5001" w:rsidRDefault="00FA316A" w:rsidP="00FA31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316A" w:rsidRPr="00AC5001" w:rsidRDefault="00FA316A" w:rsidP="00FA316A">
      <w:pPr>
        <w:rPr>
          <w:rFonts w:ascii="Times New Roman" w:hAnsi="Times New Roman" w:cs="Times New Roman"/>
          <w:sz w:val="24"/>
          <w:szCs w:val="24"/>
        </w:rPr>
      </w:pPr>
      <w:r w:rsidRPr="00AC5001">
        <w:rPr>
          <w:rFonts w:ascii="Times New Roman" w:hAnsi="Times New Roman" w:cs="Times New Roman"/>
          <w:sz w:val="24"/>
          <w:szCs w:val="24"/>
          <w:u w:val="single"/>
        </w:rPr>
        <w:t>Szaktanár:</w:t>
      </w:r>
      <w:r w:rsidRPr="00AC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01">
        <w:rPr>
          <w:rFonts w:ascii="Times New Roman" w:hAnsi="Times New Roman" w:cs="Times New Roman"/>
          <w:sz w:val="24"/>
          <w:szCs w:val="24"/>
        </w:rPr>
        <w:t>Oszaczkiné</w:t>
      </w:r>
      <w:proofErr w:type="spellEnd"/>
      <w:r w:rsidRPr="00AC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01">
        <w:rPr>
          <w:rFonts w:ascii="Times New Roman" w:hAnsi="Times New Roman" w:cs="Times New Roman"/>
          <w:sz w:val="24"/>
          <w:szCs w:val="24"/>
        </w:rPr>
        <w:t>Szammer</w:t>
      </w:r>
      <w:proofErr w:type="spellEnd"/>
      <w:r w:rsidRPr="00AC5001">
        <w:rPr>
          <w:rFonts w:ascii="Times New Roman" w:hAnsi="Times New Roman" w:cs="Times New Roman"/>
          <w:sz w:val="24"/>
          <w:szCs w:val="24"/>
        </w:rPr>
        <w:t xml:space="preserve"> Beáta</w:t>
      </w:r>
    </w:p>
    <w:p w:rsidR="00FA316A" w:rsidRPr="00AC5001" w:rsidRDefault="00FA316A" w:rsidP="00FA31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001">
        <w:rPr>
          <w:rFonts w:ascii="Times New Roman" w:hAnsi="Times New Roman" w:cs="Times New Roman"/>
          <w:sz w:val="24"/>
          <w:szCs w:val="24"/>
          <w:u w:val="single"/>
        </w:rPr>
        <w:t>Javítóvizsga témakörök</w:t>
      </w:r>
    </w:p>
    <w:p w:rsidR="00FA316A" w:rsidRPr="00AC5001" w:rsidRDefault="00FA316A" w:rsidP="00FA316A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001">
        <w:rPr>
          <w:rFonts w:ascii="Times New Roman" w:hAnsi="Times New Roman" w:cs="Times New Roman"/>
          <w:sz w:val="24"/>
          <w:szCs w:val="24"/>
        </w:rPr>
        <w:t>Helyesírásunk alapelvei, helyesírás (TK. 92- 113.)</w:t>
      </w:r>
    </w:p>
    <w:p w:rsidR="00FA316A" w:rsidRPr="00AC5001" w:rsidRDefault="00FA316A" w:rsidP="00FA316A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C5001">
        <w:rPr>
          <w:rFonts w:ascii="Times New Roman" w:hAnsi="Times New Roman" w:cs="Times New Roman"/>
          <w:sz w:val="24"/>
          <w:szCs w:val="24"/>
        </w:rPr>
        <w:t>Kommunikácó</w:t>
      </w:r>
      <w:proofErr w:type="spellEnd"/>
      <w:r w:rsidRPr="00AC5001">
        <w:rPr>
          <w:rFonts w:ascii="Times New Roman" w:hAnsi="Times New Roman" w:cs="Times New Roman"/>
          <w:sz w:val="24"/>
          <w:szCs w:val="24"/>
        </w:rPr>
        <w:t>, tömegkommunikáció, médiaműfajok (TK.16-34.)</w:t>
      </w:r>
    </w:p>
    <w:p w:rsidR="00FA316A" w:rsidRPr="00AC5001" w:rsidRDefault="00FA316A" w:rsidP="00FA316A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001">
        <w:rPr>
          <w:rFonts w:ascii="Times New Roman" w:hAnsi="Times New Roman" w:cs="Times New Roman"/>
          <w:sz w:val="24"/>
          <w:szCs w:val="24"/>
        </w:rPr>
        <w:t>A beszéd és a nyelv (TK.35-36.)</w:t>
      </w:r>
    </w:p>
    <w:p w:rsidR="00FA316A" w:rsidRPr="00AC5001" w:rsidRDefault="00FA316A" w:rsidP="00FA316A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001">
        <w:rPr>
          <w:rFonts w:ascii="Times New Roman" w:hAnsi="Times New Roman" w:cs="Times New Roman"/>
          <w:sz w:val="24"/>
          <w:szCs w:val="24"/>
        </w:rPr>
        <w:t>Hangtan (magánhangzó és mássalhangzó –törvények: hangrend, illeszkedés, hasonulások, összeolvadás stb.)  (TK. 37-43. + a tanórán kapott lap!)</w:t>
      </w:r>
    </w:p>
    <w:p w:rsidR="00FA316A" w:rsidRPr="00AC5001" w:rsidRDefault="00FA316A" w:rsidP="00FA316A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001">
        <w:rPr>
          <w:rFonts w:ascii="Times New Roman" w:hAnsi="Times New Roman" w:cs="Times New Roman"/>
          <w:sz w:val="24"/>
          <w:szCs w:val="24"/>
        </w:rPr>
        <w:t>Morfémák (szóelemek fogalma -  szótő, képző, jel, rag – és felismerésük) (TK.44-48.)</w:t>
      </w:r>
    </w:p>
    <w:p w:rsidR="00FA316A" w:rsidRPr="00AC5001" w:rsidRDefault="00FA316A" w:rsidP="00FA316A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001">
        <w:rPr>
          <w:rFonts w:ascii="Times New Roman" w:hAnsi="Times New Roman" w:cs="Times New Roman"/>
          <w:sz w:val="24"/>
          <w:szCs w:val="24"/>
        </w:rPr>
        <w:t xml:space="preserve">Szófajok: alapszófajok, </w:t>
      </w:r>
      <w:proofErr w:type="spellStart"/>
      <w:r w:rsidRPr="00AC5001">
        <w:rPr>
          <w:rFonts w:ascii="Times New Roman" w:hAnsi="Times New Roman" w:cs="Times New Roman"/>
          <w:sz w:val="24"/>
          <w:szCs w:val="24"/>
        </w:rPr>
        <w:t>viszonyszók</w:t>
      </w:r>
      <w:proofErr w:type="spellEnd"/>
      <w:r w:rsidRPr="00AC5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001">
        <w:rPr>
          <w:rFonts w:ascii="Times New Roman" w:hAnsi="Times New Roman" w:cs="Times New Roman"/>
          <w:sz w:val="24"/>
          <w:szCs w:val="24"/>
        </w:rPr>
        <w:t>mondatszók</w:t>
      </w:r>
      <w:proofErr w:type="spellEnd"/>
      <w:r w:rsidRPr="00AC5001">
        <w:rPr>
          <w:rFonts w:ascii="Times New Roman" w:hAnsi="Times New Roman" w:cs="Times New Roman"/>
          <w:sz w:val="24"/>
          <w:szCs w:val="24"/>
        </w:rPr>
        <w:t xml:space="preserve"> (TK:54-68.)</w:t>
      </w:r>
    </w:p>
    <w:p w:rsidR="00FA316A" w:rsidRPr="00AC5001" w:rsidRDefault="00FA316A" w:rsidP="00FA316A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001">
        <w:rPr>
          <w:rFonts w:ascii="Times New Roman" w:hAnsi="Times New Roman" w:cs="Times New Roman"/>
          <w:sz w:val="24"/>
          <w:szCs w:val="24"/>
        </w:rPr>
        <w:t>Szóalkotási módok ( szóösszetétel, mozaikszó-alkotás, szóképzés stb.) (TK.49-53.)</w:t>
      </w:r>
    </w:p>
    <w:p w:rsidR="00FA316A" w:rsidRPr="00AC5001" w:rsidRDefault="00FA316A" w:rsidP="00FA316A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001">
        <w:rPr>
          <w:rFonts w:ascii="Times New Roman" w:hAnsi="Times New Roman" w:cs="Times New Roman"/>
          <w:sz w:val="24"/>
          <w:szCs w:val="24"/>
        </w:rPr>
        <w:t>Szintagmák (a szintagma fogalma, fajtái, felismerésük) (TK. 69-75. , de inkább az órai vázlat – digitális oktatás)</w:t>
      </w:r>
    </w:p>
    <w:p w:rsidR="00FA316A" w:rsidRPr="00AC5001" w:rsidRDefault="00FA316A" w:rsidP="00FA316A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001">
        <w:rPr>
          <w:rFonts w:ascii="Times New Roman" w:hAnsi="Times New Roman" w:cs="Times New Roman"/>
          <w:sz w:val="24"/>
          <w:szCs w:val="24"/>
        </w:rPr>
        <w:t>Mondattan (TK. 76-82., de inkább az órai vázlat: digitális oktatás)</w:t>
      </w:r>
    </w:p>
    <w:p w:rsidR="00FA316A" w:rsidRPr="00AC5001" w:rsidRDefault="00FA316A" w:rsidP="00FA316A">
      <w:pPr>
        <w:numPr>
          <w:ilvl w:val="0"/>
          <w:numId w:val="3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001">
        <w:rPr>
          <w:rFonts w:ascii="Times New Roman" w:hAnsi="Times New Roman" w:cs="Times New Roman"/>
          <w:sz w:val="24"/>
          <w:szCs w:val="24"/>
        </w:rPr>
        <w:t>a mondat fogalma, csoportosítása;</w:t>
      </w:r>
    </w:p>
    <w:p w:rsidR="00FA316A" w:rsidRPr="00AC5001" w:rsidRDefault="00FA316A" w:rsidP="00FA316A">
      <w:pPr>
        <w:numPr>
          <w:ilvl w:val="0"/>
          <w:numId w:val="3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001">
        <w:rPr>
          <w:rFonts w:ascii="Times New Roman" w:hAnsi="Times New Roman" w:cs="Times New Roman"/>
          <w:sz w:val="24"/>
          <w:szCs w:val="24"/>
        </w:rPr>
        <w:t>mondatelemzés (ágrajz)  (egyszerű mondat)</w:t>
      </w:r>
    </w:p>
    <w:p w:rsidR="00FA316A" w:rsidRPr="00AC5001" w:rsidRDefault="00FA316A" w:rsidP="00FA316A">
      <w:pPr>
        <w:numPr>
          <w:ilvl w:val="0"/>
          <w:numId w:val="3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001">
        <w:rPr>
          <w:rFonts w:ascii="Times New Roman" w:hAnsi="Times New Roman" w:cs="Times New Roman"/>
          <w:sz w:val="24"/>
          <w:szCs w:val="24"/>
        </w:rPr>
        <w:t>az összetett mondatok fajtái, jellemzőik, felismerésük</w:t>
      </w:r>
    </w:p>
    <w:p w:rsidR="00FA316A" w:rsidRPr="00AC5001" w:rsidRDefault="00FA316A" w:rsidP="00FA316A">
      <w:pPr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C5001">
        <w:rPr>
          <w:rFonts w:ascii="Times New Roman" w:eastAsiaTheme="minorEastAsia" w:hAnsi="Times New Roman" w:cs="Times New Roman"/>
          <w:sz w:val="24"/>
          <w:szCs w:val="24"/>
          <w:lang w:eastAsia="hu-HU"/>
        </w:rPr>
        <w:t>A javítóvizsga 2 részből áll:</w:t>
      </w:r>
    </w:p>
    <w:p w:rsidR="00FA316A" w:rsidRPr="00AC5001" w:rsidRDefault="00FA316A" w:rsidP="00FA31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C5001">
        <w:rPr>
          <w:rFonts w:ascii="Times New Roman" w:eastAsiaTheme="minorEastAsia" w:hAnsi="Times New Roman" w:cs="Times New Roman"/>
          <w:sz w:val="24"/>
          <w:szCs w:val="24"/>
          <w:lang w:eastAsia="hu-HU"/>
        </w:rPr>
        <w:t>írásbeli feladatlap ( 45 perc);</w:t>
      </w:r>
    </w:p>
    <w:p w:rsidR="00FA316A" w:rsidRPr="00AC5001" w:rsidRDefault="00FA316A" w:rsidP="00FA316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C5001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szóbeli meghallgatás (kb.10 perc);</w:t>
      </w:r>
    </w:p>
    <w:p w:rsidR="00FA316A" w:rsidRPr="00AC5001" w:rsidRDefault="00FA316A" w:rsidP="00FA316A">
      <w:pPr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AC5001">
        <w:rPr>
          <w:rFonts w:ascii="Times New Roman" w:eastAsiaTheme="minorEastAsia" w:hAnsi="Times New Roman" w:cs="Times New Roman"/>
          <w:sz w:val="24"/>
          <w:szCs w:val="24"/>
          <w:lang w:eastAsia="hu-HU"/>
        </w:rPr>
        <w:t>Írásbeli vizsgán legalább 30%-</w:t>
      </w:r>
      <w:proofErr w:type="spellStart"/>
      <w:r w:rsidRPr="00AC5001">
        <w:rPr>
          <w:rFonts w:ascii="Times New Roman" w:eastAsiaTheme="minorEastAsia" w:hAnsi="Times New Roman" w:cs="Times New Roman"/>
          <w:sz w:val="24"/>
          <w:szCs w:val="24"/>
          <w:lang w:eastAsia="hu-HU"/>
        </w:rPr>
        <w:t>ot</w:t>
      </w:r>
      <w:proofErr w:type="spellEnd"/>
      <w:r w:rsidRPr="00AC5001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kell elérni, hogy szóbelizhess. Szóbelin 40% az elégséges.</w:t>
      </w:r>
    </w:p>
    <w:p w:rsidR="008327CC" w:rsidRDefault="008327CC">
      <w:bookmarkStart w:id="0" w:name="_GoBack"/>
      <w:bookmarkEnd w:id="0"/>
    </w:p>
    <w:sectPr w:rsidR="0083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7DB"/>
    <w:multiLevelType w:val="hybridMultilevel"/>
    <w:tmpl w:val="AD6ED216"/>
    <w:lvl w:ilvl="0" w:tplc="A3462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CB3167"/>
    <w:multiLevelType w:val="hybridMultilevel"/>
    <w:tmpl w:val="FA288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53B47"/>
    <w:multiLevelType w:val="hybridMultilevel"/>
    <w:tmpl w:val="A89E3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6A"/>
    <w:rsid w:val="008327CC"/>
    <w:rsid w:val="00DE343E"/>
    <w:rsid w:val="00F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038F-683F-4AB0-B93D-A652C0C5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31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Orosziné Kovács Gabriella</dc:creator>
  <cp:keywords/>
  <dc:description/>
  <cp:lastModifiedBy>Orosziné Kovács Gabriella</cp:lastModifiedBy>
  <cp:revision>2</cp:revision>
  <dcterms:created xsi:type="dcterms:W3CDTF">2020-07-10T08:13:00Z</dcterms:created>
  <dcterms:modified xsi:type="dcterms:W3CDTF">2020-07-10T08:19:00Z</dcterms:modified>
</cp:coreProperties>
</file>