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84" w:rsidRPr="001C0DBC" w:rsidRDefault="006C0377" w:rsidP="001C0DBC">
      <w:pPr>
        <w:jc w:val="center"/>
        <w:rPr>
          <w:rFonts w:ascii="Viner Hand ITC" w:hAnsi="Viner Hand ITC" w:cs="Times New Roman"/>
          <w:b/>
          <w:sz w:val="48"/>
          <w:szCs w:val="48"/>
        </w:rPr>
      </w:pPr>
      <w:r w:rsidRPr="001C0DBC">
        <w:rPr>
          <w:rFonts w:ascii="Viner Hand ITC" w:hAnsi="Viner Hand ITC" w:cs="Times New Roman"/>
          <w:b/>
          <w:sz w:val="48"/>
          <w:szCs w:val="48"/>
        </w:rPr>
        <w:t>Hein</w:t>
      </w:r>
      <w:r w:rsidR="008277F4">
        <w:rPr>
          <w:rFonts w:ascii="Viner Hand ITC" w:hAnsi="Viner Hand ITC" w:cs="Times New Roman"/>
          <w:b/>
          <w:sz w:val="48"/>
          <w:szCs w:val="48"/>
        </w:rPr>
        <w:t>r</w:t>
      </w:r>
      <w:bookmarkStart w:id="0" w:name="_GoBack"/>
      <w:bookmarkEnd w:id="0"/>
      <w:r w:rsidRPr="001C0DBC">
        <w:rPr>
          <w:rFonts w:ascii="Viner Hand ITC" w:hAnsi="Viner Hand ITC" w:cs="Times New Roman"/>
          <w:b/>
          <w:sz w:val="48"/>
          <w:szCs w:val="48"/>
        </w:rPr>
        <w:t xml:space="preserve">ich Heine: </w:t>
      </w:r>
      <w:proofErr w:type="spellStart"/>
      <w:r w:rsidRPr="001C0DBC">
        <w:rPr>
          <w:rFonts w:ascii="Viner Hand ITC" w:hAnsi="Viner Hand ITC" w:cs="Times New Roman"/>
          <w:b/>
          <w:sz w:val="48"/>
          <w:szCs w:val="48"/>
        </w:rPr>
        <w:t>Altes</w:t>
      </w:r>
      <w:proofErr w:type="spellEnd"/>
      <w:r w:rsidRPr="001C0DBC">
        <w:rPr>
          <w:rFonts w:ascii="Viner Hand ITC" w:hAnsi="Viner Hand ITC" w:cs="Times New Roman"/>
          <w:b/>
          <w:sz w:val="48"/>
          <w:szCs w:val="48"/>
        </w:rPr>
        <w:t xml:space="preserve"> </w:t>
      </w:r>
      <w:proofErr w:type="spellStart"/>
      <w:r w:rsidRPr="001C0DBC">
        <w:rPr>
          <w:rFonts w:ascii="Viner Hand ITC" w:hAnsi="Viner Hand ITC" w:cs="Times New Roman"/>
          <w:b/>
          <w:sz w:val="48"/>
          <w:szCs w:val="48"/>
        </w:rPr>
        <w:t>Kaminstück</w:t>
      </w:r>
      <w:proofErr w:type="spellEnd"/>
    </w:p>
    <w:p w:rsidR="006C0377" w:rsidRPr="001C0DBC" w:rsidRDefault="006C0377" w:rsidP="001C0DBC">
      <w:pPr>
        <w:jc w:val="center"/>
        <w:rPr>
          <w:rFonts w:ascii="Viner Hand ITC" w:hAnsi="Viner Hand ITC" w:cs="Times New Roman"/>
          <w:sz w:val="36"/>
          <w:szCs w:val="36"/>
        </w:rPr>
      </w:pPr>
    </w:p>
    <w:p w:rsidR="006C0377" w:rsidRPr="001C0DBC" w:rsidRDefault="006C0377" w:rsidP="001C0DBC">
      <w:pPr>
        <w:spacing w:after="0" w:line="240" w:lineRule="auto"/>
        <w:jc w:val="center"/>
        <w:rPr>
          <w:rFonts w:ascii="Viner Hand ITC" w:eastAsia="Times New Roman" w:hAnsi="Viner Hand ITC" w:cs="Times New Roman"/>
          <w:sz w:val="36"/>
          <w:szCs w:val="36"/>
          <w:lang w:eastAsia="hu-HU"/>
        </w:rPr>
      </w:pP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Draußen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ziehen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weiße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Flocken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br/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Durch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die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Nacht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, der Sturm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ist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laut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;</w:t>
      </w:r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br/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Hier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im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Stübchen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ist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es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trocken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,</w:t>
      </w:r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br/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Warm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und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einsam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,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stillvertraut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.</w:t>
      </w:r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br/>
      </w:r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br/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Sinnend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sitz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’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ich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auf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dem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Sessel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,</w:t>
      </w:r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br/>
        <w:t xml:space="preserve">An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dem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knisternden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Kamin,</w:t>
      </w:r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br/>
        <w:t xml:space="preserve">Kochend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summt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der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Wasserkessel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br/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Längst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verklungne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Melodien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.</w:t>
      </w:r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br/>
      </w:r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br/>
        <w:t xml:space="preserve">Und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ein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Kätzchen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sitzt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daneben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,</w:t>
      </w:r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br/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Wärmt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die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Pfötchen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an der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Gluth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;</w:t>
      </w:r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br/>
        <w:t xml:space="preserve">Und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die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Flammen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schweben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, weben,</w:t>
      </w:r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br/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Wundersam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wird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mir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zu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Muth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.</w:t>
      </w:r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br/>
      </w:r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br/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Dämmernd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kommt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heraufgestiegen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br/>
        <w:t xml:space="preserve">Manche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längst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vergess’ne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Zeit,</w:t>
      </w:r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br/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Wie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mit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bunten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Maskenzügen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br/>
        <w:t xml:space="preserve">Und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verblichner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 xml:space="preserve"> </w:t>
      </w:r>
      <w:proofErr w:type="spellStart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Herrlichkeit</w:t>
      </w:r>
      <w:proofErr w:type="spellEnd"/>
      <w:r w:rsidRPr="001C0DBC">
        <w:rPr>
          <w:rFonts w:ascii="Viner Hand ITC" w:eastAsia="Times New Roman" w:hAnsi="Viner Hand ITC" w:cs="Times New Roman"/>
          <w:sz w:val="36"/>
          <w:szCs w:val="36"/>
          <w:lang w:eastAsia="hu-HU"/>
        </w:rPr>
        <w:t>.</w:t>
      </w:r>
    </w:p>
    <w:p w:rsidR="006C0377" w:rsidRPr="001C0DBC" w:rsidRDefault="006C0377" w:rsidP="001C0DBC">
      <w:pPr>
        <w:jc w:val="center"/>
        <w:rPr>
          <w:rFonts w:ascii="Viner Hand ITC" w:hAnsi="Viner Hand ITC" w:cs="Times New Roman"/>
          <w:sz w:val="24"/>
          <w:szCs w:val="24"/>
        </w:rPr>
      </w:pPr>
    </w:p>
    <w:sectPr w:rsidR="006C0377" w:rsidRPr="001C0D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A30" w:rsidRDefault="00AB6A30" w:rsidP="001C0DBC">
      <w:pPr>
        <w:spacing w:after="0" w:line="240" w:lineRule="auto"/>
      </w:pPr>
      <w:r>
        <w:separator/>
      </w:r>
    </w:p>
  </w:endnote>
  <w:endnote w:type="continuationSeparator" w:id="0">
    <w:p w:rsidR="00AB6A30" w:rsidRDefault="00AB6A30" w:rsidP="001C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DBC" w:rsidRDefault="001C0DB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DBC" w:rsidRDefault="001C0DB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DBC" w:rsidRDefault="001C0D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A30" w:rsidRDefault="00AB6A30" w:rsidP="001C0DBC">
      <w:pPr>
        <w:spacing w:after="0" w:line="240" w:lineRule="auto"/>
      </w:pPr>
      <w:r>
        <w:separator/>
      </w:r>
    </w:p>
  </w:footnote>
  <w:footnote w:type="continuationSeparator" w:id="0">
    <w:p w:rsidR="00AB6A30" w:rsidRDefault="00AB6A30" w:rsidP="001C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DBC" w:rsidRDefault="00AB6A3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892344" o:spid="_x0000_s2059" type="#_x0000_t75" style="position:absolute;margin-left:0;margin-top:0;width:18in;height:810pt;z-index:-251657216;mso-position-horizontal:center;mso-position-horizontal-relative:margin;mso-position-vertical:center;mso-position-vertical-relative:margin" o:allowincell="f">
          <v:imagedata r:id="rId1" o:title="christmas-countr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DBC" w:rsidRDefault="00AB6A3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892345" o:spid="_x0000_s2060" type="#_x0000_t75" style="position:absolute;margin-left:0;margin-top:0;width:18in;height:810pt;z-index:-251656192;mso-position-horizontal:center;mso-position-horizontal-relative:margin;mso-position-vertical:center;mso-position-vertical-relative:margin" o:allowincell="f">
          <v:imagedata r:id="rId1" o:title="christmas-countr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DBC" w:rsidRDefault="00AB6A3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892343" o:spid="_x0000_s2058" type="#_x0000_t75" style="position:absolute;margin-left:0;margin-top:0;width:18in;height:810pt;z-index:-251658240;mso-position-horizontal:center;mso-position-horizontal-relative:margin;mso-position-vertical:center;mso-position-vertical-relative:margin" o:allowincell="f">
          <v:imagedata r:id="rId1" o:title="christmas-countr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1D"/>
    <w:rsid w:val="001C0DBC"/>
    <w:rsid w:val="002F5884"/>
    <w:rsid w:val="005B7759"/>
    <w:rsid w:val="006C0377"/>
    <w:rsid w:val="00731EE5"/>
    <w:rsid w:val="007642FE"/>
    <w:rsid w:val="008277F4"/>
    <w:rsid w:val="009071D8"/>
    <w:rsid w:val="00A063D1"/>
    <w:rsid w:val="00A9701D"/>
    <w:rsid w:val="00AB6A30"/>
    <w:rsid w:val="00B105BC"/>
    <w:rsid w:val="00B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D5555DF"/>
  <w15:chartTrackingRefBased/>
  <w15:docId w15:val="{D8AE6975-8CA0-4DE1-890D-F17140F1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0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C0DBC"/>
  </w:style>
  <w:style w:type="paragraph" w:styleId="llb">
    <w:name w:val="footer"/>
    <w:basedOn w:val="Norml"/>
    <w:link w:val="llbChar"/>
    <w:uiPriority w:val="99"/>
    <w:unhideWhenUsed/>
    <w:rsid w:val="001C0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C0DBC"/>
  </w:style>
  <w:style w:type="paragraph" w:styleId="Buborkszveg">
    <w:name w:val="Balloon Text"/>
    <w:basedOn w:val="Norml"/>
    <w:link w:val="BuborkszvegChar"/>
    <w:uiPriority w:val="99"/>
    <w:semiHidden/>
    <w:unhideWhenUsed/>
    <w:rsid w:val="00827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7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</dc:creator>
  <cp:keywords/>
  <dc:description/>
  <cp:lastModifiedBy>Korbaditsné Varga Erika</cp:lastModifiedBy>
  <cp:revision>4</cp:revision>
  <cp:lastPrinted>2017-11-15T12:07:00Z</cp:lastPrinted>
  <dcterms:created xsi:type="dcterms:W3CDTF">2017-11-14T11:38:00Z</dcterms:created>
  <dcterms:modified xsi:type="dcterms:W3CDTF">2017-11-15T12:30:00Z</dcterms:modified>
</cp:coreProperties>
</file>