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CEF" w:rsidRPr="00E767AB" w:rsidRDefault="00FD3DB7" w:rsidP="00E767AB">
      <w:pPr>
        <w:jc w:val="center"/>
        <w:rPr>
          <w:b/>
          <w:sz w:val="28"/>
          <w:szCs w:val="28"/>
        </w:rPr>
      </w:pPr>
      <w:r w:rsidRPr="00E767AB">
        <w:rPr>
          <w:b/>
          <w:sz w:val="28"/>
          <w:szCs w:val="28"/>
        </w:rPr>
        <w:t>Javítóvizsga témakörök 9. évfolyam</w:t>
      </w:r>
    </w:p>
    <w:p w:rsidR="00FD3DB7" w:rsidRPr="00E767AB" w:rsidRDefault="00FD3DB7">
      <w:pPr>
        <w:rPr>
          <w:b/>
          <w:sz w:val="28"/>
          <w:szCs w:val="28"/>
        </w:rPr>
      </w:pPr>
      <w:r w:rsidRPr="00E767AB">
        <w:rPr>
          <w:b/>
          <w:sz w:val="28"/>
          <w:szCs w:val="28"/>
        </w:rPr>
        <w:t>Irodalom</w:t>
      </w:r>
    </w:p>
    <w:p w:rsidR="00FD3DB7" w:rsidRDefault="00FD3DB7">
      <w:pPr>
        <w:rPr>
          <w:sz w:val="24"/>
          <w:szCs w:val="24"/>
        </w:rPr>
      </w:pPr>
      <w:r>
        <w:rPr>
          <w:sz w:val="24"/>
          <w:szCs w:val="24"/>
        </w:rPr>
        <w:t>A görög dráma és színház létrejötte</w:t>
      </w:r>
    </w:p>
    <w:p w:rsidR="00FD3DB7" w:rsidRDefault="00FD3DB7">
      <w:pPr>
        <w:rPr>
          <w:sz w:val="24"/>
          <w:szCs w:val="24"/>
        </w:rPr>
      </w:pPr>
      <w:r>
        <w:rPr>
          <w:sz w:val="24"/>
          <w:szCs w:val="24"/>
        </w:rPr>
        <w:t>Az antik dráma jellegzetes vonásai</w:t>
      </w:r>
    </w:p>
    <w:p w:rsidR="00FD3DB7" w:rsidRDefault="00FD3DB7">
      <w:pPr>
        <w:rPr>
          <w:sz w:val="24"/>
          <w:szCs w:val="24"/>
        </w:rPr>
      </w:pPr>
      <w:r>
        <w:rPr>
          <w:sz w:val="24"/>
          <w:szCs w:val="24"/>
        </w:rPr>
        <w:t>Szophoklész:</w:t>
      </w:r>
      <w:r w:rsidR="00677532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Antigoné</w:t>
      </w:r>
    </w:p>
    <w:p w:rsidR="00FD3DB7" w:rsidRDefault="00FD3DB7">
      <w:pPr>
        <w:rPr>
          <w:sz w:val="24"/>
          <w:szCs w:val="24"/>
        </w:rPr>
      </w:pPr>
      <w:r>
        <w:rPr>
          <w:sz w:val="24"/>
          <w:szCs w:val="24"/>
        </w:rPr>
        <w:t>A Biblia</w:t>
      </w:r>
    </w:p>
    <w:p w:rsidR="00FD3DB7" w:rsidRDefault="00FD3DB7">
      <w:pPr>
        <w:rPr>
          <w:sz w:val="24"/>
          <w:szCs w:val="24"/>
        </w:rPr>
      </w:pPr>
      <w:r>
        <w:rPr>
          <w:sz w:val="24"/>
          <w:szCs w:val="24"/>
        </w:rPr>
        <w:t>A magyar irodalom kezdetei (Halotti beszéd, Ómagyar Mária-siralom,</w:t>
      </w:r>
      <w:r w:rsidR="002831F4">
        <w:rPr>
          <w:sz w:val="24"/>
          <w:szCs w:val="24"/>
        </w:rPr>
        <w:t xml:space="preserve"> </w:t>
      </w:r>
      <w:r>
        <w:rPr>
          <w:sz w:val="24"/>
          <w:szCs w:val="24"/>
        </w:rPr>
        <w:t>legendák)</w:t>
      </w:r>
    </w:p>
    <w:p w:rsidR="00FD3DB7" w:rsidRDefault="00FD3DB7">
      <w:pPr>
        <w:rPr>
          <w:sz w:val="24"/>
          <w:szCs w:val="24"/>
        </w:rPr>
      </w:pPr>
      <w:r>
        <w:rPr>
          <w:sz w:val="24"/>
          <w:szCs w:val="24"/>
        </w:rPr>
        <w:t>Az itáliai reneszánsz</w:t>
      </w:r>
    </w:p>
    <w:p w:rsidR="00FD3DB7" w:rsidRDefault="00FD3DB7">
      <w:pPr>
        <w:rPr>
          <w:sz w:val="24"/>
          <w:szCs w:val="24"/>
        </w:rPr>
      </w:pPr>
      <w:r>
        <w:rPr>
          <w:sz w:val="24"/>
          <w:szCs w:val="24"/>
        </w:rPr>
        <w:t>Petrarca, Boccaccio</w:t>
      </w:r>
    </w:p>
    <w:p w:rsidR="00FD3DB7" w:rsidRDefault="00FD3DB7">
      <w:pPr>
        <w:rPr>
          <w:sz w:val="24"/>
          <w:szCs w:val="24"/>
        </w:rPr>
      </w:pPr>
      <w:r>
        <w:rPr>
          <w:sz w:val="24"/>
          <w:szCs w:val="24"/>
        </w:rPr>
        <w:t>Magyar reneszánsz</w:t>
      </w:r>
    </w:p>
    <w:p w:rsidR="00FD3DB7" w:rsidRDefault="00FD3DB7">
      <w:pPr>
        <w:rPr>
          <w:sz w:val="24"/>
          <w:szCs w:val="24"/>
        </w:rPr>
      </w:pPr>
      <w:r>
        <w:rPr>
          <w:sz w:val="24"/>
          <w:szCs w:val="24"/>
        </w:rPr>
        <w:t>Janus Pannonius</w:t>
      </w:r>
    </w:p>
    <w:p w:rsidR="00FD3DB7" w:rsidRDefault="00FD3DB7">
      <w:pPr>
        <w:rPr>
          <w:sz w:val="24"/>
          <w:szCs w:val="24"/>
        </w:rPr>
      </w:pPr>
      <w:r>
        <w:rPr>
          <w:sz w:val="24"/>
          <w:szCs w:val="24"/>
        </w:rPr>
        <w:t>Balassi Bálint szerelmi költészete</w:t>
      </w:r>
    </w:p>
    <w:p w:rsidR="00FD3DB7" w:rsidRDefault="00FD3DB7">
      <w:pPr>
        <w:rPr>
          <w:sz w:val="24"/>
          <w:szCs w:val="24"/>
        </w:rPr>
      </w:pPr>
    </w:p>
    <w:p w:rsidR="00FD3DB7" w:rsidRPr="00E767AB" w:rsidRDefault="00FD3DB7">
      <w:pPr>
        <w:rPr>
          <w:b/>
          <w:sz w:val="28"/>
          <w:szCs w:val="28"/>
        </w:rPr>
      </w:pPr>
      <w:r w:rsidRPr="00E767AB">
        <w:rPr>
          <w:b/>
          <w:sz w:val="28"/>
          <w:szCs w:val="28"/>
        </w:rPr>
        <w:t>Nyelvtan</w:t>
      </w:r>
    </w:p>
    <w:p w:rsidR="00FD3DB7" w:rsidRDefault="002831F4">
      <w:pPr>
        <w:rPr>
          <w:sz w:val="24"/>
          <w:szCs w:val="24"/>
        </w:rPr>
      </w:pPr>
      <w:r>
        <w:rPr>
          <w:sz w:val="24"/>
          <w:szCs w:val="24"/>
        </w:rPr>
        <w:t>A kommunikáció fogalma, tényezői és funkciói</w:t>
      </w:r>
    </w:p>
    <w:p w:rsidR="002831F4" w:rsidRDefault="002831F4">
      <w:pPr>
        <w:rPr>
          <w:sz w:val="24"/>
          <w:szCs w:val="24"/>
        </w:rPr>
      </w:pPr>
      <w:r>
        <w:rPr>
          <w:sz w:val="24"/>
          <w:szCs w:val="24"/>
        </w:rPr>
        <w:t>A tömegkommunikáció</w:t>
      </w:r>
    </w:p>
    <w:p w:rsidR="002831F4" w:rsidRDefault="002831F4">
      <w:pPr>
        <w:rPr>
          <w:sz w:val="24"/>
          <w:szCs w:val="24"/>
        </w:rPr>
      </w:pPr>
      <w:r>
        <w:rPr>
          <w:sz w:val="24"/>
          <w:szCs w:val="24"/>
        </w:rPr>
        <w:t>A média típusai és műfajai</w:t>
      </w:r>
    </w:p>
    <w:p w:rsidR="002831F4" w:rsidRDefault="002831F4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gramStart"/>
      <w:r>
        <w:rPr>
          <w:sz w:val="24"/>
          <w:szCs w:val="24"/>
        </w:rPr>
        <w:t>nyelv</w:t>
      </w:r>
      <w:proofErr w:type="gramEnd"/>
      <w:r>
        <w:rPr>
          <w:sz w:val="24"/>
          <w:szCs w:val="24"/>
        </w:rPr>
        <w:t xml:space="preserve"> mint jelrendszer</w:t>
      </w:r>
    </w:p>
    <w:p w:rsidR="002831F4" w:rsidRDefault="002831F4">
      <w:pPr>
        <w:rPr>
          <w:sz w:val="24"/>
          <w:szCs w:val="24"/>
        </w:rPr>
      </w:pPr>
      <w:r>
        <w:rPr>
          <w:sz w:val="24"/>
          <w:szCs w:val="24"/>
        </w:rPr>
        <w:t>A magyar nyelv hangrendszere, hangtörvények</w:t>
      </w:r>
    </w:p>
    <w:p w:rsidR="002831F4" w:rsidRDefault="002831F4">
      <w:pPr>
        <w:rPr>
          <w:sz w:val="24"/>
          <w:szCs w:val="24"/>
        </w:rPr>
      </w:pPr>
      <w:r>
        <w:rPr>
          <w:sz w:val="24"/>
          <w:szCs w:val="24"/>
        </w:rPr>
        <w:t>Szóelemek</w:t>
      </w:r>
    </w:p>
    <w:p w:rsidR="002831F4" w:rsidRDefault="002831F4">
      <w:pPr>
        <w:rPr>
          <w:sz w:val="24"/>
          <w:szCs w:val="24"/>
        </w:rPr>
      </w:pPr>
      <w:r>
        <w:rPr>
          <w:sz w:val="24"/>
          <w:szCs w:val="24"/>
        </w:rPr>
        <w:t>Alapszófajok</w:t>
      </w:r>
    </w:p>
    <w:p w:rsidR="002831F4" w:rsidRDefault="002831F4">
      <w:pPr>
        <w:rPr>
          <w:sz w:val="24"/>
          <w:szCs w:val="24"/>
        </w:rPr>
      </w:pPr>
      <w:r>
        <w:rPr>
          <w:sz w:val="24"/>
          <w:szCs w:val="24"/>
        </w:rPr>
        <w:t>A mondat</w:t>
      </w:r>
    </w:p>
    <w:p w:rsidR="00FD3DB7" w:rsidRDefault="00E767AB">
      <w:pPr>
        <w:rPr>
          <w:sz w:val="24"/>
          <w:szCs w:val="24"/>
        </w:rPr>
      </w:pPr>
      <w:r>
        <w:rPr>
          <w:sz w:val="24"/>
          <w:szCs w:val="24"/>
        </w:rPr>
        <w:t>A mondatok felépítése- a szószerkezetek.</w:t>
      </w:r>
    </w:p>
    <w:p w:rsidR="00E767AB" w:rsidRDefault="00E767AB">
      <w:pPr>
        <w:rPr>
          <w:sz w:val="24"/>
          <w:szCs w:val="24"/>
        </w:rPr>
      </w:pPr>
      <w:r>
        <w:rPr>
          <w:sz w:val="24"/>
          <w:szCs w:val="24"/>
        </w:rPr>
        <w:t>A szöveg fogalma és szerkezete</w:t>
      </w:r>
    </w:p>
    <w:p w:rsidR="00E767AB" w:rsidRPr="00FD3DB7" w:rsidRDefault="00E767AB" w:rsidP="00E767AB">
      <w:pPr>
        <w:jc w:val="right"/>
        <w:rPr>
          <w:sz w:val="24"/>
          <w:szCs w:val="24"/>
        </w:rPr>
      </w:pPr>
      <w:r>
        <w:rPr>
          <w:sz w:val="24"/>
          <w:szCs w:val="24"/>
        </w:rPr>
        <w:t>Majerné Szabó Ilona</w:t>
      </w:r>
    </w:p>
    <w:sectPr w:rsidR="00E767AB" w:rsidRPr="00FD3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DB7"/>
    <w:rsid w:val="002831F4"/>
    <w:rsid w:val="00477CEF"/>
    <w:rsid w:val="00677532"/>
    <w:rsid w:val="00775585"/>
    <w:rsid w:val="00E767AB"/>
    <w:rsid w:val="00FD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D4902"/>
  <w15:chartTrackingRefBased/>
  <w15:docId w15:val="{13AFFBB9-AC8A-4C7D-95E6-41914F45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Majerné Szabó Ilona</dc:creator>
  <cp:keywords/>
  <dc:description/>
  <cp:lastModifiedBy>Tóth Körtefái Klára</cp:lastModifiedBy>
  <cp:revision>2</cp:revision>
  <dcterms:created xsi:type="dcterms:W3CDTF">2018-06-21T09:48:00Z</dcterms:created>
  <dcterms:modified xsi:type="dcterms:W3CDTF">2018-06-21T09:48:00Z</dcterms:modified>
</cp:coreProperties>
</file>